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15"/>
        <w:gridCol w:w="3434"/>
        <w:gridCol w:w="3200"/>
        <w:gridCol w:w="3176"/>
        <w:gridCol w:w="270"/>
      </w:tblGrid>
      <w:tr w:rsidR="003661FD" w:rsidRPr="00656C32" w:rsidTr="003661FD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bookmarkStart w:id="0" w:name="_GoBack"/>
            <w:bookmarkEnd w:id="0"/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1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Representative Identification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656C32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Representative Name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656C32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Name</w:t>
            </w:r>
            <w:r w:rsidR="00F230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Given Name</w:t>
            </w:r>
            <w:r w:rsidR="00F230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Middle Name</w:t>
            </w:r>
            <w:r w:rsidR="00F230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656C32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656C32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Identification Number</w:t>
            </w:r>
            <w:r w:rsidR="00F2309D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:</w:t>
            </w:r>
            <w:r w:rsidR="00555B43" w:rsidRPr="0020107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="00201073" w:rsidRPr="0020107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(Federal Id with Photo)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E-mail Address</w:t>
            </w:r>
            <w:r w:rsidR="00F2309D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656C32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656C32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 Number</w:t>
            </w:r>
            <w:r w:rsidR="00F230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55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Fax Number</w:t>
            </w:r>
            <w:r w:rsidR="00F230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656C32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656C32" w:rsidTr="00555B43">
        <w:trPr>
          <w:trHeight w:val="39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EC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B43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Company's Name</w:t>
            </w:r>
            <w:r w:rsidR="00F2309D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: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656C32" w:rsidTr="00703FAA">
        <w:trPr>
          <w:trHeight w:val="350"/>
        </w:trPr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656C32" w:rsidTr="00EC5380">
        <w:trPr>
          <w:trHeight w:val="80"/>
        </w:trPr>
        <w:tc>
          <w:tcPr>
            <w:tcW w:w="10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D04FDE" w:rsidRDefault="00D04FDE">
      <w:pPr>
        <w:rPr>
          <w:rFonts w:ascii="Arial" w:hAnsi="Arial" w:cs="Arial"/>
          <w:sz w:val="2"/>
          <w:szCs w:val="16"/>
        </w:rPr>
      </w:pPr>
    </w:p>
    <w:p w:rsidR="00555B43" w:rsidRPr="00F55EFB" w:rsidRDefault="00E14D3A" w:rsidP="00ED6E00">
      <w:pPr>
        <w:spacing w:line="240" w:lineRule="auto"/>
        <w:jc w:val="both"/>
        <w:rPr>
          <w:rFonts w:ascii="Arial" w:hAnsi="Arial" w:cs="Arial"/>
          <w:bCs/>
          <w:color w:val="000000"/>
        </w:rPr>
      </w:pPr>
      <w:r w:rsidRPr="004977A8">
        <w:rPr>
          <w:rFonts w:ascii="Arial" w:hAnsi="Arial" w:cs="Arial"/>
          <w:spacing w:val="-2"/>
        </w:rPr>
        <w:t xml:space="preserve">The company mentioned above, makes a proposal of the </w:t>
      </w:r>
      <w:r w:rsidR="009C016D">
        <w:rPr>
          <w:rFonts w:ascii="Arial" w:hAnsi="Arial" w:cs="Arial"/>
          <w:b/>
          <w:spacing w:val="-2"/>
        </w:rPr>
        <w:t xml:space="preserve">LOWEST </w:t>
      </w:r>
      <w:r w:rsidR="00ED6E00">
        <w:rPr>
          <w:rFonts w:ascii="Arial" w:hAnsi="Arial" w:cs="Arial"/>
          <w:b/>
          <w:spacing w:val="-2"/>
        </w:rPr>
        <w:t>GLOBAL PRICE</w:t>
      </w:r>
      <w:r w:rsidR="00A13CCD">
        <w:rPr>
          <w:rFonts w:ascii="Arial" w:hAnsi="Arial" w:cs="Arial"/>
          <w:spacing w:val="-2"/>
        </w:rPr>
        <w:t>,</w:t>
      </w:r>
      <w:r w:rsidR="00B33700">
        <w:rPr>
          <w:rFonts w:ascii="Arial" w:hAnsi="Arial" w:cs="Arial"/>
          <w:spacing w:val="-2"/>
        </w:rPr>
        <w:t xml:space="preserve"> </w:t>
      </w:r>
      <w:r w:rsidR="001D5914">
        <w:rPr>
          <w:rFonts w:ascii="Arial" w:hAnsi="Arial" w:cs="Arial"/>
        </w:rPr>
        <w:t xml:space="preserve">for the </w:t>
      </w:r>
      <w:r w:rsidR="00ED6E00">
        <w:rPr>
          <w:rFonts w:ascii="Arial" w:hAnsi="Arial" w:cs="Arial"/>
        </w:rPr>
        <w:t>supply</w:t>
      </w:r>
      <w:r w:rsidR="00ED6E00" w:rsidRPr="00B701A7">
        <w:rPr>
          <w:rFonts w:ascii="Arial" w:hAnsi="Arial" w:cs="Arial"/>
        </w:rPr>
        <w:t xml:space="preserve"> fleet card</w:t>
      </w:r>
      <w:r w:rsidR="00ED6E00">
        <w:rPr>
          <w:rFonts w:ascii="Arial" w:hAnsi="Arial" w:cs="Arial"/>
        </w:rPr>
        <w:t xml:space="preserve"> services</w:t>
      </w:r>
      <w:r w:rsidR="00ED6E00" w:rsidRPr="00B701A7">
        <w:rPr>
          <w:rFonts w:ascii="Arial" w:hAnsi="Arial" w:cs="Arial"/>
        </w:rPr>
        <w:t xml:space="preserve"> </w:t>
      </w:r>
      <w:r w:rsidR="00ED6E00">
        <w:rPr>
          <w:rFonts w:ascii="Arial" w:hAnsi="Arial" w:cs="Arial"/>
        </w:rPr>
        <w:t>that allow</w:t>
      </w:r>
      <w:r w:rsidR="00ED6E00" w:rsidRPr="00B701A7">
        <w:rPr>
          <w:rFonts w:ascii="Arial" w:hAnsi="Arial" w:cs="Arial"/>
        </w:rPr>
        <w:t xml:space="preserve"> authorized drivers to purchase fuel and auto repair services/items for BACW, for a period of 12 months, with the possibility of extensions up to an aggregate </w:t>
      </w:r>
      <w:r w:rsidR="00F2309D">
        <w:rPr>
          <w:rFonts w:ascii="Arial" w:hAnsi="Arial" w:cs="Arial"/>
        </w:rPr>
        <w:t xml:space="preserve">of </w:t>
      </w:r>
      <w:r w:rsidR="00ED6E00" w:rsidRPr="00B701A7">
        <w:rPr>
          <w:rFonts w:ascii="Arial" w:hAnsi="Arial" w:cs="Arial"/>
        </w:rPr>
        <w:t>60 months</w:t>
      </w:r>
      <w:r w:rsidR="00A13CCD" w:rsidRPr="00A13CCD">
        <w:rPr>
          <w:rFonts w:ascii="Arial" w:hAnsi="Arial" w:cs="Arial"/>
          <w:spacing w:val="-2"/>
        </w:rPr>
        <w:t xml:space="preserve">, in accordance with the terms, quantities, price limits and other applicable requirements established in the BASIC PROJECT </w:t>
      </w:r>
      <w:r w:rsidR="00F2309D">
        <w:rPr>
          <w:rFonts w:ascii="Arial" w:hAnsi="Arial" w:cs="Arial"/>
          <w:spacing w:val="-2"/>
        </w:rPr>
        <w:t>22</w:t>
      </w:r>
      <w:r w:rsidR="00A13CCD" w:rsidRPr="00A13CCD">
        <w:rPr>
          <w:rFonts w:ascii="Arial" w:hAnsi="Arial" w:cs="Arial"/>
          <w:spacing w:val="-2"/>
        </w:rPr>
        <w:t>/</w:t>
      </w:r>
      <w:r w:rsidR="00ED6E00">
        <w:rPr>
          <w:rFonts w:ascii="Arial" w:hAnsi="Arial" w:cs="Arial"/>
          <w:spacing w:val="-2"/>
        </w:rPr>
        <w:t>ADM</w:t>
      </w:r>
      <w:r w:rsidR="00A13CCD" w:rsidRPr="00A13CCD">
        <w:rPr>
          <w:rFonts w:ascii="Arial" w:hAnsi="Arial" w:cs="Arial"/>
          <w:spacing w:val="-2"/>
        </w:rPr>
        <w:t>/</w:t>
      </w:r>
      <w:r w:rsidR="00201073">
        <w:rPr>
          <w:rFonts w:ascii="Arial" w:hAnsi="Arial" w:cs="Arial"/>
          <w:spacing w:val="-2"/>
        </w:rPr>
        <w:t>20</w:t>
      </w:r>
      <w:r w:rsidR="00F2309D">
        <w:rPr>
          <w:rFonts w:ascii="Arial" w:hAnsi="Arial" w:cs="Arial"/>
          <w:spacing w:val="-2"/>
        </w:rPr>
        <w:t>20</w:t>
      </w:r>
      <w:r w:rsidR="00F55EFB">
        <w:rPr>
          <w:rFonts w:ascii="Arial" w:hAnsi="Arial" w:cs="Arial"/>
        </w:rPr>
        <w:t>.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191"/>
        <w:gridCol w:w="1620"/>
        <w:gridCol w:w="270"/>
      </w:tblGrid>
      <w:tr w:rsidR="00703FAA" w:rsidRPr="00656C32" w:rsidTr="0008282B">
        <w:trPr>
          <w:trHeight w:val="3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4A58D0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4A58D0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 xml:space="preserve">Part </w:t>
            </w: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555B43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Statements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03FAA" w:rsidRPr="00555B43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Initial of the representative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4A58D0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03FAA" w:rsidRPr="00656C32" w:rsidTr="00E14D3A">
        <w:trPr>
          <w:trHeight w:val="1601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3FAA" w:rsidRPr="004A58D0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AA" w:rsidRPr="00863783" w:rsidRDefault="00E14D3A" w:rsidP="00E14D3A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The amount presented as a</w:t>
            </w:r>
            <w:r w:rsidR="00A621ED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ESTIMATED AMOUNT does not indicate any future commitment by BACW and was obtained from estimated values.</w:t>
            </w:r>
          </w:p>
          <w:p w:rsidR="00E14D3A" w:rsidRPr="00863783" w:rsidRDefault="00ED6E00" w:rsidP="0020107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D6E0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The service quoted shall include all costs arising from the performance of the services, whether direct or indirect, including but not limited to what is described below: all inputs such as fees and/or taxes of invoice, social contributions, duties and taxes, and all other fees necessary for full compliance with the object of the INVITATION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FOR BID</w:t>
            </w:r>
            <w:r w:rsidRPr="00ED6E0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, in accordance with the Basic Project</w:t>
            </w:r>
            <w:r w:rsidR="0020107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, </w:t>
            </w:r>
            <w:r w:rsidR="004977A8"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and all other </w:t>
            </w:r>
            <w:r w:rsidR="0020107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expenses </w:t>
            </w:r>
            <w:r w:rsidR="004977A8"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necessary for full compliance with the object of the CONTRACT.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03FAA" w:rsidRPr="004A58D0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4A58D0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03FAA" w:rsidRPr="00656C32" w:rsidTr="00E14D3A">
        <w:trPr>
          <w:trHeight w:val="1034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3FAA" w:rsidRPr="004A58D0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AA" w:rsidRPr="00863783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We hereby acknowledge the content</w:t>
            </w:r>
            <w:r w:rsidR="00F2309D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of </w:t>
            </w:r>
            <w:r w:rsidR="00513087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</w:t>
            </w:r>
            <w:r w:rsidR="00F2309D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FOR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BID and its Annexes, fully and irrevocably accepting its terms and requirements, as well as all relevant legislation.</w:t>
            </w:r>
          </w:p>
          <w:p w:rsidR="00703FAA" w:rsidRPr="00863783" w:rsidRDefault="00513087" w:rsidP="00513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This P</w:t>
            </w:r>
            <w:r w:rsidR="00703FAA"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rice 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</w:t>
            </w:r>
            <w:r w:rsidR="00703FAA"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roposal shall be valid for </w:t>
            </w:r>
            <w:r w:rsidR="00703FAA"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90 (Ninety) days</w:t>
            </w:r>
            <w:r w:rsidR="00703FAA"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starting on the date on which proposals are opened, after which time it shall be subject to confirmation by our Company.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03FAA" w:rsidRPr="004A58D0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4A58D0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03FAA" w:rsidRPr="00656C32" w:rsidTr="00E14D3A">
        <w:trPr>
          <w:trHeight w:val="65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3FAA" w:rsidRPr="004A58D0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AA" w:rsidRPr="00863783" w:rsidRDefault="00E14D3A" w:rsidP="00F23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company declares that it will meet all of the requirements listed in the Bid Announcement, and Basic Project, Annex I of the Invitation to Bid </w:t>
            </w:r>
            <w:r w:rsidR="00F2309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205721</w:t>
            </w:r>
            <w:r w:rsidR="009C016D" w:rsidRPr="00863783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/CABW/20</w:t>
            </w:r>
            <w:r w:rsidR="00F2309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20</w:t>
            </w:r>
            <w:r w:rsidRPr="00863783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03FAA" w:rsidRPr="004A58D0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4A58D0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55B43" w:rsidRPr="00656C32" w:rsidTr="00703FAA">
        <w:trPr>
          <w:trHeight w:val="6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43" w:rsidRPr="004A58D0" w:rsidRDefault="00555B43" w:rsidP="00EC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555B43" w:rsidRDefault="00555B43">
      <w:pPr>
        <w:rPr>
          <w:rFonts w:ascii="Arial" w:hAnsi="Arial" w:cs="Arial"/>
          <w:bCs/>
          <w:color w:val="000000"/>
          <w:sz w:val="2"/>
        </w:rPr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164"/>
        <w:gridCol w:w="5644"/>
        <w:gridCol w:w="270"/>
      </w:tblGrid>
      <w:tr w:rsidR="00ED6E00" w:rsidRPr="00656C32" w:rsidTr="00452106">
        <w:trPr>
          <w:trHeight w:val="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4</w:t>
            </w: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Bank Information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6E00" w:rsidRPr="003661FD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Bank Name: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ED6E00" w:rsidRPr="003661FD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D6E00" w:rsidRPr="003661FD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Branch: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Checking Account: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ED6E00" w:rsidRPr="003661FD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D6E00" w:rsidRPr="003661FD" w:rsidRDefault="00ED6E00" w:rsidP="0045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D6E00" w:rsidRPr="003661FD" w:rsidRDefault="00ED6E00" w:rsidP="0045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D6E00" w:rsidRPr="00E82D35" w:rsidRDefault="00ED6E00" w:rsidP="0045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D6E00" w:rsidRPr="003661FD" w:rsidRDefault="00ED6E00" w:rsidP="0045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:rsidTr="00452106">
        <w:trPr>
          <w:trHeight w:val="80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0" w:rsidRPr="003661FD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ED6E00" w:rsidRDefault="00ED6E00">
      <w:pPr>
        <w:rPr>
          <w:rFonts w:ascii="Arial" w:hAnsi="Arial" w:cs="Arial"/>
          <w:bCs/>
          <w:color w:val="000000"/>
          <w:sz w:val="2"/>
        </w:rPr>
      </w:pPr>
    </w:p>
    <w:p w:rsidR="00ED6E00" w:rsidRDefault="00ED6E00">
      <w:pPr>
        <w:rPr>
          <w:rFonts w:ascii="Arial" w:hAnsi="Arial" w:cs="Arial"/>
          <w:bCs/>
          <w:color w:val="000000"/>
          <w:sz w:val="2"/>
        </w:rPr>
      </w:pP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60"/>
        <w:gridCol w:w="1200"/>
        <w:gridCol w:w="465"/>
        <w:gridCol w:w="1855"/>
        <w:gridCol w:w="1745"/>
        <w:gridCol w:w="1350"/>
        <w:gridCol w:w="3150"/>
        <w:gridCol w:w="270"/>
      </w:tblGrid>
      <w:tr w:rsidR="00ED6E00" w:rsidRPr="00ED6E00" w:rsidTr="00ED6E0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4</w:t>
            </w:r>
          </w:p>
        </w:tc>
        <w:tc>
          <w:tcPr>
            <w:tcW w:w="976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Price Proposal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6E00">
              <w:rPr>
                <w:rFonts w:eastAsia="Times New Roman"/>
                <w:color w:val="000000"/>
              </w:rPr>
              <w:t> </w:t>
            </w:r>
          </w:p>
        </w:tc>
      </w:tr>
      <w:tr w:rsidR="00A21121" w:rsidRPr="00ED6E00" w:rsidTr="00A2112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6E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SET-UP FEE</w:t>
            </w:r>
            <w:r w:rsidR="00A211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(SF) -</w:t>
            </w:r>
            <w:r w:rsidRPr="00ED6E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(US$)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6E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MONTHLY CHARGE PER CARD </w:t>
            </w:r>
            <w:r w:rsidR="00A211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(MC)       </w:t>
            </w:r>
            <w:r w:rsidRPr="00ED6E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US$ x (13 Vehicles)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6E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DISCOUNT (%)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6E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GLOBAL PRICE (US$)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6E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 </w:t>
            </w:r>
          </w:p>
        </w:tc>
      </w:tr>
      <w:tr w:rsidR="00A21121" w:rsidRPr="00ED6E00" w:rsidTr="00A21121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E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E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E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E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A21121" w:rsidRPr="00ED6E0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GLOBAL PRICE</w:t>
            </w:r>
            <w:r w:rsidR="00F2309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A21121" w:rsidRPr="00ED6E0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=</w:t>
            </w:r>
            <w:r w:rsidR="00F2309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A21121" w:rsidRPr="00ED6E0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SF</w:t>
            </w:r>
            <w:r w:rsidR="00F2309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A21121" w:rsidRPr="00ED6E0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+</w:t>
            </w:r>
            <w:r w:rsidR="00F2309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A21121" w:rsidRPr="00ED6E0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(MC* 13) + (EST – 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E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D6E00" w:rsidRPr="00ED6E00" w:rsidTr="00ED6E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6"/>
                <w:szCs w:val="6"/>
              </w:rPr>
            </w:pPr>
            <w:r w:rsidRPr="00ED6E00">
              <w:rPr>
                <w:rFonts w:eastAsia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D6E00" w:rsidRPr="00ED6E00" w:rsidTr="00ED6E00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6E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E00" w:rsidRPr="00ED6E00" w:rsidRDefault="00ED6E00" w:rsidP="00F23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6E00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 xml:space="preserve"> In order to </w:t>
            </w:r>
            <w:r w:rsidR="00196A84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>calculate</w:t>
            </w:r>
            <w:r w:rsidRPr="00ED6E00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 xml:space="preserve"> the GLOBAL PRICE</w:t>
            </w:r>
            <w:r w:rsidR="00362919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 xml:space="preserve"> offered</w:t>
            </w:r>
            <w:r w:rsidRPr="00ED6E00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>, the Bidder must add</w:t>
            </w:r>
            <w:r w:rsidR="00362919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>:</w:t>
            </w:r>
            <w:r w:rsidRPr="00ED6E00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 xml:space="preserve"> the SET-UP FEE (SF) </w:t>
            </w:r>
            <w:r w:rsidR="00362919" w:rsidRPr="00D2673B">
              <w:rPr>
                <w:rFonts w:ascii="Arial" w:eastAsia="Times New Roman" w:hAnsi="Arial" w:cs="Arial"/>
                <w:color w:val="000000"/>
                <w:sz w:val="16"/>
                <w:szCs w:val="14"/>
                <w:u w:val="single"/>
              </w:rPr>
              <w:t>plus</w:t>
            </w:r>
            <w:r w:rsidRPr="00ED6E00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 xml:space="preserve"> the product of the MONTHLY CHARGE PER CARD (MC) </w:t>
            </w:r>
            <w:r w:rsidR="00362919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 xml:space="preserve">and </w:t>
            </w:r>
            <w:r w:rsidRPr="00ED6E00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 xml:space="preserve">the </w:t>
            </w:r>
            <w:r w:rsidR="00362919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>number of covered</w:t>
            </w:r>
            <w:r w:rsidRPr="00ED6E00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 xml:space="preserve"> vehicles (13) </w:t>
            </w:r>
            <w:r w:rsidR="00362919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 xml:space="preserve">plus the difference between </w:t>
            </w:r>
            <w:r w:rsidRPr="00ED6E00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>the GLOBAL ESTIMATED</w:t>
            </w:r>
            <w:r w:rsidR="00362919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 xml:space="preserve"> charges</w:t>
            </w:r>
            <w:r w:rsidRPr="00ED6E00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 xml:space="preserve"> (US$ 65,563.00</w:t>
            </w:r>
            <w:r w:rsidR="00362919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 xml:space="preserve"> or EST</w:t>
            </w:r>
            <w:r w:rsidRPr="00ED6E00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>)</w:t>
            </w:r>
            <w:r w:rsidR="00362919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 xml:space="preserve"> and the offered</w:t>
            </w:r>
            <w:r w:rsidRPr="00ED6E00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 xml:space="preserve"> DISCOUNT (D), if any, as mathematically demonstrated below:</w:t>
            </w:r>
            <w:r w:rsidRPr="00ED6E00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br/>
            </w:r>
            <w:r w:rsidRPr="00ED6E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4"/>
              </w:rPr>
              <w:t>GLOBAL PRICE</w:t>
            </w:r>
            <w:r w:rsidR="00F230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4"/>
              </w:rPr>
              <w:t xml:space="preserve"> </w:t>
            </w:r>
            <w:r w:rsidRPr="00ED6E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4"/>
              </w:rPr>
              <w:t>=</w:t>
            </w:r>
            <w:r w:rsidR="00F230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4"/>
              </w:rPr>
              <w:t xml:space="preserve"> </w:t>
            </w:r>
            <w:r w:rsidRPr="00ED6E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4"/>
              </w:rPr>
              <w:t>SF</w:t>
            </w:r>
            <w:r w:rsidR="00F230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4"/>
              </w:rPr>
              <w:t xml:space="preserve"> </w:t>
            </w:r>
            <w:r w:rsidRPr="00ED6E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4"/>
              </w:rPr>
              <w:t>+</w:t>
            </w:r>
            <w:r w:rsidR="00F230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4"/>
              </w:rPr>
              <w:t xml:space="preserve"> </w:t>
            </w:r>
            <w:r w:rsidRPr="00ED6E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4"/>
              </w:rPr>
              <w:t>(MC* 13) + (EST – 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D6E0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ED6E00" w:rsidRPr="00ED6E00" w:rsidTr="00ED6E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</w:rPr>
            </w:pPr>
            <w:r w:rsidRPr="00ED6E00">
              <w:rPr>
                <w:rFonts w:eastAsia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ED6E00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ED6E00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6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ED6E00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E00" w:rsidRPr="00ED6E00" w:rsidRDefault="00ED6E00" w:rsidP="00ED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ED6E00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</w:tr>
    </w:tbl>
    <w:p w:rsidR="00ED6E00" w:rsidRDefault="00ED6E00">
      <w:pPr>
        <w:rPr>
          <w:rFonts w:ascii="Arial" w:hAnsi="Arial" w:cs="Arial"/>
          <w:bCs/>
          <w:color w:val="000000"/>
          <w:sz w:val="2"/>
        </w:rPr>
      </w:pP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60"/>
        <w:gridCol w:w="6795"/>
        <w:gridCol w:w="2970"/>
        <w:gridCol w:w="270"/>
      </w:tblGrid>
      <w:tr w:rsidR="00957CED" w:rsidRPr="00656C32" w:rsidTr="0008282B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E56B50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5</w:t>
            </w: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Authentication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656C32" w:rsidTr="00957CED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F23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</w:t>
            </w:r>
            <w:r w:rsidR="00F2309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’s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="00F2309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rinted </w:t>
            </w:r>
            <w:r w:rsidR="00F2309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N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ame</w:t>
            </w:r>
            <w:r w:rsidR="00F2309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656C32" w:rsidTr="004749E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656C32" w:rsidTr="00957CED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F2309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Representative’s S</w:t>
            </w:r>
            <w:r w:rsidR="00957CED"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ignature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F23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ate of </w:t>
            </w:r>
            <w:r w:rsidR="00F2309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Signature: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656C32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656C32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656C32" w:rsidTr="00957CED">
        <w:trPr>
          <w:trHeight w:val="161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:rsidR="00D04FDE" w:rsidRDefault="00D04FDE" w:rsidP="00A13CCD">
      <w:pPr>
        <w:tabs>
          <w:tab w:val="left" w:pos="10710"/>
        </w:tabs>
      </w:pPr>
    </w:p>
    <w:sectPr w:rsidR="00D04FDE" w:rsidSect="00555B43">
      <w:headerReference w:type="default" r:id="rId9"/>
      <w:footerReference w:type="default" r:id="rId10"/>
      <w:pgSz w:w="12240" w:h="15840"/>
      <w:pgMar w:top="720" w:right="540" w:bottom="720" w:left="72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9" w:rsidRDefault="003C5149" w:rsidP="003661FD">
      <w:pPr>
        <w:spacing w:after="0" w:line="240" w:lineRule="auto"/>
      </w:pPr>
      <w:r>
        <w:separator/>
      </w:r>
    </w:p>
  </w:endnote>
  <w:endnote w:type="continuationSeparator" w:id="0">
    <w:p w:rsidR="003C5149" w:rsidRDefault="003C5149" w:rsidP="003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ook w:val="04A0" w:firstRow="1" w:lastRow="0" w:firstColumn="1" w:lastColumn="0" w:noHBand="0" w:noVBand="1"/>
    </w:tblPr>
    <w:tblGrid>
      <w:gridCol w:w="5148"/>
      <w:gridCol w:w="5940"/>
    </w:tblGrid>
    <w:tr w:rsidR="00A870CA" w:rsidRPr="00DD79C3" w:rsidTr="00656C32">
      <w:tc>
        <w:tcPr>
          <w:tcW w:w="5148" w:type="dxa"/>
        </w:tcPr>
        <w:p w:rsidR="00A870CA" w:rsidRPr="00656C32" w:rsidRDefault="00A870CA" w:rsidP="00656C32">
          <w:pPr>
            <w:pStyle w:val="NoSpacing"/>
            <w:jc w:val="center"/>
            <w:rPr>
              <w:rFonts w:ascii="Arial" w:eastAsia="Times New Roman" w:hAnsi="Arial" w:cs="Arial"/>
              <w:sz w:val="16"/>
              <w:szCs w:val="20"/>
            </w:rPr>
          </w:pPr>
        </w:p>
        <w:p w:rsidR="00A870CA" w:rsidRPr="00656C32" w:rsidRDefault="00A870CA" w:rsidP="00290A53">
          <w:pPr>
            <w:pStyle w:val="NoSpacing"/>
            <w:jc w:val="center"/>
            <w:rPr>
              <w:rFonts w:ascii="Arial" w:eastAsia="Times New Roman" w:hAnsi="Arial" w:cs="Arial"/>
              <w:sz w:val="16"/>
              <w:szCs w:val="20"/>
            </w:rPr>
          </w:pPr>
        </w:p>
      </w:tc>
      <w:tc>
        <w:tcPr>
          <w:tcW w:w="5940" w:type="dxa"/>
        </w:tcPr>
        <w:p w:rsidR="00A870CA" w:rsidRPr="00656C32" w:rsidRDefault="00A870CA" w:rsidP="00656C32">
          <w:pPr>
            <w:pStyle w:val="NoSpacing"/>
            <w:jc w:val="center"/>
            <w:rPr>
              <w:rFonts w:ascii="Arial" w:eastAsia="Times New Roman" w:hAnsi="Arial" w:cs="Arial"/>
              <w:sz w:val="16"/>
              <w:szCs w:val="20"/>
            </w:rPr>
          </w:pPr>
        </w:p>
        <w:p w:rsidR="00A870CA" w:rsidRPr="00FF6918" w:rsidRDefault="00A870CA" w:rsidP="00A13CCD">
          <w:pPr>
            <w:pStyle w:val="NoSpacing"/>
            <w:jc w:val="center"/>
            <w:rPr>
              <w:rFonts w:ascii="Arial" w:eastAsia="Times New Roman" w:hAnsi="Arial" w:cs="Arial"/>
              <w:sz w:val="16"/>
              <w:szCs w:val="20"/>
              <w:lang w:val="pt-BR"/>
            </w:rPr>
          </w:pPr>
        </w:p>
      </w:tc>
    </w:tr>
  </w:tbl>
  <w:p w:rsidR="00A870CA" w:rsidRPr="00FF6918" w:rsidRDefault="00A870CA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9" w:rsidRDefault="003C5149" w:rsidP="003661FD">
      <w:pPr>
        <w:spacing w:after="0" w:line="240" w:lineRule="auto"/>
      </w:pPr>
      <w:r>
        <w:separator/>
      </w:r>
    </w:p>
  </w:footnote>
  <w:footnote w:type="continuationSeparator" w:id="0">
    <w:p w:rsidR="003C5149" w:rsidRDefault="003C5149" w:rsidP="0036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3661FD" w:rsidRPr="00656C32" w:rsidTr="00EC5380">
      <w:trPr>
        <w:trHeight w:val="495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A67DAB" w:rsidP="00EC5380">
          <w:pPr>
            <w:spacing w:after="0" w:line="240" w:lineRule="auto"/>
            <w:rPr>
              <w:rFonts w:eastAsia="Times New Roman"/>
              <w:color w:val="000000"/>
            </w:rPr>
          </w:pPr>
          <w:r>
            <w:rPr>
              <w:rFonts w:eastAsia="Times New Roman"/>
              <w:noProof/>
              <w:color w:val="000000"/>
            </w:rPr>
            <w:drawing>
              <wp:anchor distT="0" distB="0" distL="114300" distR="114300" simplePos="0" relativeHeight="251657728" behindDoc="0" locked="0" layoutInCell="1" allowOverlap="1" wp14:anchorId="56821E1F" wp14:editId="58CA7D74">
                <wp:simplePos x="0" y="0"/>
                <wp:positionH relativeFrom="column">
                  <wp:posOffset>-43815</wp:posOffset>
                </wp:positionH>
                <wp:positionV relativeFrom="paragraph">
                  <wp:posOffset>5715</wp:posOffset>
                </wp:positionV>
                <wp:extent cx="714375" cy="79057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61FD" w:rsidRPr="00D04FDE" w:rsidRDefault="003661FD" w:rsidP="00EC5380">
          <w:pPr>
            <w:spacing w:after="0" w:line="240" w:lineRule="auto"/>
            <w:rPr>
              <w:rFonts w:eastAsia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661FD" w:rsidRPr="00D04FDE" w:rsidRDefault="00555B43" w:rsidP="00AB474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Price Proposal</w:t>
          </w:r>
          <w:r w:rsidR="006517AB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 – Annex </w:t>
          </w:r>
          <w:r w:rsidR="003618A2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II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661FD" w:rsidRPr="00D04FDE" w:rsidRDefault="003661FD" w:rsidP="00EC5380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  <w:tr w:rsidR="003661FD" w:rsidRPr="00656C32" w:rsidTr="003661FD">
      <w:trPr>
        <w:trHeight w:val="855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661FD" w:rsidRPr="00D04FDE" w:rsidRDefault="003661FD" w:rsidP="00EC5380">
          <w:pPr>
            <w:spacing w:after="0" w:line="240" w:lineRule="auto"/>
            <w:rPr>
              <w:rFonts w:eastAsia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661FD" w:rsidRPr="00D04FDE" w:rsidRDefault="003661FD" w:rsidP="00EC5380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t>MINISTRY OF DEFENSE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AERONAUTICAL COMMAND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BRAZILIAN AERONAUTICAL COMMISSION IN WASHINGTON D.C.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</w:p>
      </w:tc>
    </w:tr>
    <w:tr w:rsidR="003661FD" w:rsidRPr="00656C32" w:rsidTr="00EC5380">
      <w:trPr>
        <w:trHeight w:val="126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  <w:tr w:rsidR="003661FD" w:rsidRPr="00656C32" w:rsidTr="004A58D0">
      <w:trPr>
        <w:trHeight w:val="126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3661FD" w:rsidRPr="00D04FDE" w:rsidRDefault="004A58D0" w:rsidP="004A58D0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rFonts w:ascii="Arial" w:eastAsia="Times New Roman" w:hAnsi="Arial" w:cs="Arial"/>
              <w:color w:val="000000"/>
              <w:sz w:val="12"/>
              <w:szCs w:val="12"/>
            </w:rPr>
            <w:t>PAGE</w:t>
          </w:r>
          <w:r w:rsidR="003661FD"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656C32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982AA7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661FD" w:rsidRPr="00656C32">
            <w:rPr>
              <w:rFonts w:ascii="Arial" w:hAnsi="Arial" w:cs="Arial"/>
              <w:sz w:val="12"/>
              <w:szCs w:val="12"/>
            </w:rPr>
            <w:t xml:space="preserve"> of </w: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656C32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982AA7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3661FD" w:rsidRPr="00D04FDE" w:rsidRDefault="003661FD" w:rsidP="004A58D0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</w:tbl>
  <w:p w:rsidR="003661FD" w:rsidRPr="003661FD" w:rsidRDefault="003661FD" w:rsidP="003661F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2F0"/>
    <w:multiLevelType w:val="hybridMultilevel"/>
    <w:tmpl w:val="A0BC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3097"/>
    <w:multiLevelType w:val="multilevel"/>
    <w:tmpl w:val="0C34A936"/>
    <w:lvl w:ilvl="0">
      <w:start w:val="1"/>
      <w:numFmt w:val="decimal"/>
      <w:pStyle w:val="Heading1"/>
      <w:suff w:val="space"/>
      <w:lvlText w:val="%1."/>
      <w:lvlJc w:val="left"/>
      <w:pPr>
        <w:ind w:left="9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00" w:firstLine="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350" w:firstLine="0"/>
      </w:pPr>
      <w:rPr>
        <w:rFonts w:ascii="Arial" w:hAnsi="Arial" w:cs="Arial" w:hint="default"/>
        <w:b/>
        <w:sz w:val="22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hint="default"/>
      </w:rPr>
    </w:lvl>
  </w:abstractNum>
  <w:abstractNum w:abstractNumId="2">
    <w:nsid w:val="51E3478C"/>
    <w:multiLevelType w:val="hybridMultilevel"/>
    <w:tmpl w:val="1818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DE"/>
    <w:rsid w:val="00065CCB"/>
    <w:rsid w:val="00072266"/>
    <w:rsid w:val="0008282B"/>
    <w:rsid w:val="00086DC9"/>
    <w:rsid w:val="000E5DE3"/>
    <w:rsid w:val="000F2CD4"/>
    <w:rsid w:val="00126339"/>
    <w:rsid w:val="00196A84"/>
    <w:rsid w:val="001A0E47"/>
    <w:rsid w:val="001D5914"/>
    <w:rsid w:val="00201073"/>
    <w:rsid w:val="00290A53"/>
    <w:rsid w:val="00291CF4"/>
    <w:rsid w:val="002F2F92"/>
    <w:rsid w:val="00305C67"/>
    <w:rsid w:val="003105E4"/>
    <w:rsid w:val="00334E55"/>
    <w:rsid w:val="00352D63"/>
    <w:rsid w:val="00354270"/>
    <w:rsid w:val="003618A2"/>
    <w:rsid w:val="00362919"/>
    <w:rsid w:val="003661FD"/>
    <w:rsid w:val="003A3AC3"/>
    <w:rsid w:val="003C5149"/>
    <w:rsid w:val="004261DC"/>
    <w:rsid w:val="004347F8"/>
    <w:rsid w:val="00443CC0"/>
    <w:rsid w:val="00453584"/>
    <w:rsid w:val="004556F1"/>
    <w:rsid w:val="004749E4"/>
    <w:rsid w:val="00490C8B"/>
    <w:rsid w:val="0049614D"/>
    <w:rsid w:val="004977A8"/>
    <w:rsid w:val="004A58D0"/>
    <w:rsid w:val="004D105C"/>
    <w:rsid w:val="004F7B44"/>
    <w:rsid w:val="00513087"/>
    <w:rsid w:val="005256AC"/>
    <w:rsid w:val="0055420A"/>
    <w:rsid w:val="00555B43"/>
    <w:rsid w:val="0056625E"/>
    <w:rsid w:val="005736E9"/>
    <w:rsid w:val="005A7A16"/>
    <w:rsid w:val="006425E6"/>
    <w:rsid w:val="006517AB"/>
    <w:rsid w:val="00656C32"/>
    <w:rsid w:val="006658B6"/>
    <w:rsid w:val="00675543"/>
    <w:rsid w:val="006B71F9"/>
    <w:rsid w:val="006C7516"/>
    <w:rsid w:val="00703FAA"/>
    <w:rsid w:val="00733DEB"/>
    <w:rsid w:val="00750E7D"/>
    <w:rsid w:val="007B0D24"/>
    <w:rsid w:val="007D4F9C"/>
    <w:rsid w:val="007E0F78"/>
    <w:rsid w:val="00863783"/>
    <w:rsid w:val="009320E7"/>
    <w:rsid w:val="00957CED"/>
    <w:rsid w:val="0097250F"/>
    <w:rsid w:val="0097384C"/>
    <w:rsid w:val="00982AA7"/>
    <w:rsid w:val="009C016D"/>
    <w:rsid w:val="009D55F0"/>
    <w:rsid w:val="00A13CCD"/>
    <w:rsid w:val="00A21121"/>
    <w:rsid w:val="00A21715"/>
    <w:rsid w:val="00A621ED"/>
    <w:rsid w:val="00A66BCC"/>
    <w:rsid w:val="00A67DAB"/>
    <w:rsid w:val="00A870CA"/>
    <w:rsid w:val="00AB158A"/>
    <w:rsid w:val="00AB4749"/>
    <w:rsid w:val="00AC03FB"/>
    <w:rsid w:val="00AE5C13"/>
    <w:rsid w:val="00B22BDB"/>
    <w:rsid w:val="00B33700"/>
    <w:rsid w:val="00B757C6"/>
    <w:rsid w:val="00B805B4"/>
    <w:rsid w:val="00B8185E"/>
    <w:rsid w:val="00C279E0"/>
    <w:rsid w:val="00C44C20"/>
    <w:rsid w:val="00C84D83"/>
    <w:rsid w:val="00CB0765"/>
    <w:rsid w:val="00D04FDE"/>
    <w:rsid w:val="00D2673B"/>
    <w:rsid w:val="00D7018B"/>
    <w:rsid w:val="00D7414C"/>
    <w:rsid w:val="00DB33A9"/>
    <w:rsid w:val="00DD7883"/>
    <w:rsid w:val="00DD79C3"/>
    <w:rsid w:val="00E14D3A"/>
    <w:rsid w:val="00E355F8"/>
    <w:rsid w:val="00E56B50"/>
    <w:rsid w:val="00E82D35"/>
    <w:rsid w:val="00EA5626"/>
    <w:rsid w:val="00EC5380"/>
    <w:rsid w:val="00ED6E00"/>
    <w:rsid w:val="00EE672B"/>
    <w:rsid w:val="00F07B40"/>
    <w:rsid w:val="00F2309D"/>
    <w:rsid w:val="00F31F7E"/>
    <w:rsid w:val="00F53005"/>
    <w:rsid w:val="00F54F00"/>
    <w:rsid w:val="00F55EFB"/>
    <w:rsid w:val="00F6538D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4270"/>
    <w:pPr>
      <w:numPr>
        <w:numId w:val="3"/>
      </w:numPr>
      <w:spacing w:before="480" w:after="0"/>
      <w:ind w:left="0"/>
      <w:contextualSpacing/>
      <w:outlineLvl w:val="0"/>
    </w:pPr>
    <w:rPr>
      <w:rFonts w:ascii="Arial" w:eastAsia="SimSun" w:hAnsi="Arial"/>
      <w:b/>
      <w:bCs/>
      <w:shd w:val="clear" w:color="auto" w:fill="B3B3B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</w:style>
  <w:style w:type="table" w:styleId="TableGrid">
    <w:name w:val="Table Grid"/>
    <w:basedOn w:val="TableNormal"/>
    <w:uiPriority w:val="59"/>
    <w:rsid w:val="00A870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A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54270"/>
    <w:rPr>
      <w:rFonts w:ascii="Arial" w:eastAsia="SimSun" w:hAnsi="Arial"/>
      <w:b/>
      <w:bCs/>
      <w:sz w:val="22"/>
      <w:szCs w:val="22"/>
      <w:lang w:val="x-none" w:eastAsia="x-none"/>
    </w:rPr>
  </w:style>
  <w:style w:type="character" w:customStyle="1" w:styleId="longtext">
    <w:name w:val="long_text"/>
    <w:rsid w:val="00354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4270"/>
    <w:pPr>
      <w:numPr>
        <w:numId w:val="3"/>
      </w:numPr>
      <w:spacing w:before="480" w:after="0"/>
      <w:ind w:left="0"/>
      <w:contextualSpacing/>
      <w:outlineLvl w:val="0"/>
    </w:pPr>
    <w:rPr>
      <w:rFonts w:ascii="Arial" w:eastAsia="SimSun" w:hAnsi="Arial"/>
      <w:b/>
      <w:bCs/>
      <w:shd w:val="clear" w:color="auto" w:fill="B3B3B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</w:style>
  <w:style w:type="table" w:styleId="TableGrid">
    <w:name w:val="Table Grid"/>
    <w:basedOn w:val="TableNormal"/>
    <w:uiPriority w:val="59"/>
    <w:rsid w:val="00A870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A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54270"/>
    <w:rPr>
      <w:rFonts w:ascii="Arial" w:eastAsia="SimSun" w:hAnsi="Arial"/>
      <w:b/>
      <w:bCs/>
      <w:sz w:val="22"/>
      <w:szCs w:val="22"/>
      <w:lang w:val="x-none" w:eastAsia="x-none"/>
    </w:rPr>
  </w:style>
  <w:style w:type="character" w:customStyle="1" w:styleId="longtext">
    <w:name w:val="long_text"/>
    <w:rsid w:val="0035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6B9C-9328-427E-A681-9F8A8414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Andre O. Frantz</cp:lastModifiedBy>
  <cp:revision>9</cp:revision>
  <cp:lastPrinted>2021-02-08T16:20:00Z</cp:lastPrinted>
  <dcterms:created xsi:type="dcterms:W3CDTF">2015-11-23T16:20:00Z</dcterms:created>
  <dcterms:modified xsi:type="dcterms:W3CDTF">2021-02-08T16:20:00Z</dcterms:modified>
</cp:coreProperties>
</file>